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8B" w:rsidRPr="0010438B" w:rsidRDefault="0010438B" w:rsidP="00104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438B">
        <w:rPr>
          <w:rFonts w:ascii="Arial" w:hAnsi="Arial" w:cs="Arial"/>
          <w:b/>
          <w:sz w:val="32"/>
          <w:szCs w:val="32"/>
        </w:rPr>
        <w:t>22.02.2022 г. № 4/126-дмо</w:t>
      </w:r>
    </w:p>
    <w:p w:rsidR="002A184F" w:rsidRPr="0010438B" w:rsidRDefault="0010438B" w:rsidP="001043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438B">
        <w:rPr>
          <w:rFonts w:ascii="Arial" w:hAnsi="Arial" w:cs="Arial"/>
          <w:b/>
          <w:sz w:val="32"/>
          <w:szCs w:val="32"/>
        </w:rPr>
        <w:t>РОССИЙСКАЯ ФЕДЕРАЦИ</w:t>
      </w:r>
      <w:r w:rsidR="002A184F" w:rsidRPr="0010438B">
        <w:rPr>
          <w:rFonts w:ascii="Arial" w:hAnsi="Arial" w:cs="Arial"/>
          <w:b/>
          <w:sz w:val="32"/>
          <w:szCs w:val="32"/>
        </w:rPr>
        <w:t>Я</w:t>
      </w:r>
    </w:p>
    <w:p w:rsidR="002A184F" w:rsidRPr="0010438B" w:rsidRDefault="002A184F" w:rsidP="0010438B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10438B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2A184F" w:rsidRPr="0010438B" w:rsidRDefault="002A184F" w:rsidP="001043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438B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2A184F" w:rsidRPr="0010438B" w:rsidRDefault="002A184F" w:rsidP="0010438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0438B">
        <w:rPr>
          <w:rFonts w:ascii="Arial" w:hAnsi="Arial" w:cs="Arial"/>
          <w:b/>
          <w:spacing w:val="20"/>
          <w:sz w:val="32"/>
          <w:szCs w:val="32"/>
        </w:rPr>
        <w:t>ДУМА МУНИЦ</w:t>
      </w:r>
      <w:r w:rsidR="0010438B">
        <w:rPr>
          <w:rFonts w:ascii="Arial" w:hAnsi="Arial" w:cs="Arial"/>
          <w:b/>
          <w:spacing w:val="20"/>
          <w:sz w:val="32"/>
          <w:szCs w:val="32"/>
        </w:rPr>
        <w:t>ИПАЛЬНОГО ОБРАЗОВАНИЯ "КУТУЛИК"</w:t>
      </w:r>
    </w:p>
    <w:p w:rsidR="002A184F" w:rsidRPr="0010438B" w:rsidRDefault="0010438B" w:rsidP="0010438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0438B">
        <w:rPr>
          <w:rFonts w:ascii="Arial" w:hAnsi="Arial" w:cs="Arial"/>
          <w:b/>
          <w:spacing w:val="20"/>
          <w:sz w:val="32"/>
          <w:szCs w:val="32"/>
        </w:rPr>
        <w:t>РЕШЕНИ</w:t>
      </w:r>
      <w:r w:rsidR="002A184F" w:rsidRPr="0010438B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2A184F" w:rsidRPr="0010438B" w:rsidRDefault="002A184F" w:rsidP="002A184F">
      <w:pPr>
        <w:pStyle w:val="a5"/>
        <w:suppressAutoHyphens/>
        <w:spacing w:before="0" w:beforeAutospacing="0" w:after="0" w:afterAutospacing="0"/>
        <w:contextualSpacing/>
        <w:jc w:val="center"/>
        <w:rPr>
          <w:kern w:val="2"/>
          <w:sz w:val="32"/>
          <w:szCs w:val="32"/>
        </w:rPr>
      </w:pPr>
    </w:p>
    <w:p w:rsidR="002A184F" w:rsidRPr="0010438B" w:rsidRDefault="002A184F" w:rsidP="002A184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438B">
        <w:rPr>
          <w:rFonts w:ascii="Arial" w:hAnsi="Arial" w:cs="Arial"/>
          <w:b/>
          <w:color w:val="000000"/>
          <w:sz w:val="32"/>
          <w:szCs w:val="32"/>
        </w:rPr>
        <w:t>О</w:t>
      </w:r>
      <w:r w:rsidR="0010438B" w:rsidRPr="0010438B">
        <w:rPr>
          <w:rFonts w:ascii="Arial" w:hAnsi="Arial" w:cs="Arial"/>
          <w:b/>
          <w:color w:val="000000"/>
          <w:sz w:val="32"/>
          <w:szCs w:val="32"/>
        </w:rPr>
        <w:t>Б УТВЕРЖДЕНИИ КЛЮЧЕВЫХ ПОКАЗАТЕЛЕЙ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МУНИЦИПАЛЬНОГО ОБРАЗОВАНИЯ «КУТУЛИК»</w:t>
      </w:r>
    </w:p>
    <w:p w:rsidR="0010438B" w:rsidRPr="0010438B" w:rsidRDefault="0010438B" w:rsidP="002A184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184F" w:rsidRPr="0010438B" w:rsidRDefault="002A184F" w:rsidP="0010438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0438B">
        <w:rPr>
          <w:rFonts w:ascii="Arial" w:hAnsi="Arial" w:cs="Arial"/>
          <w:color w:val="000000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муниципального образования «Кутулик»,</w:t>
      </w:r>
    </w:p>
    <w:p w:rsidR="002A184F" w:rsidRPr="0010438B" w:rsidRDefault="002A184F" w:rsidP="001043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4"/>
          <w:szCs w:val="24"/>
        </w:rPr>
      </w:pPr>
      <w:r w:rsidRPr="0010438B">
        <w:rPr>
          <w:rFonts w:ascii="Arial" w:hAnsi="Arial" w:cs="Arial"/>
          <w:kern w:val="28"/>
          <w:sz w:val="24"/>
          <w:szCs w:val="24"/>
        </w:rPr>
        <w:t>Дума муниципального образования «Кутулик»</w:t>
      </w:r>
    </w:p>
    <w:p w:rsidR="002A184F" w:rsidRPr="0010438B" w:rsidRDefault="002A184F" w:rsidP="001043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10438B">
        <w:rPr>
          <w:rFonts w:ascii="Arial" w:hAnsi="Arial" w:cs="Arial"/>
          <w:b/>
          <w:kern w:val="28"/>
          <w:sz w:val="24"/>
          <w:szCs w:val="24"/>
        </w:rPr>
        <w:t>РЕШИЛА:</w:t>
      </w:r>
    </w:p>
    <w:p w:rsidR="002A184F" w:rsidRPr="0010438B" w:rsidRDefault="002A184F" w:rsidP="0010438B">
      <w:pPr>
        <w:pStyle w:val="ConsPlusNormal"/>
        <w:ind w:firstLine="709"/>
        <w:rPr>
          <w:rFonts w:ascii="Arial" w:hAnsi="Arial" w:cs="Arial"/>
          <w:b/>
          <w:i/>
          <w:kern w:val="2"/>
          <w:szCs w:val="24"/>
        </w:rPr>
      </w:pPr>
    </w:p>
    <w:p w:rsidR="002A184F" w:rsidRPr="0010438B" w:rsidRDefault="002A184F" w:rsidP="0010438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0438B">
        <w:rPr>
          <w:rFonts w:ascii="Arial" w:hAnsi="Arial" w:cs="Arial"/>
          <w:color w:val="000000"/>
        </w:rPr>
        <w:t>1. Утвердить прилагаемые ключевые показатели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муниципального образования «Кутулик».</w:t>
      </w:r>
    </w:p>
    <w:p w:rsidR="002A184F" w:rsidRPr="0010438B" w:rsidRDefault="002A184F" w:rsidP="0010438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0438B">
        <w:rPr>
          <w:rFonts w:ascii="Arial" w:hAnsi="Arial" w:cs="Arial"/>
          <w:color w:val="000000"/>
        </w:rPr>
        <w:t>2. Настоящее решение вступает в силу с 1 марта 2022 года.</w:t>
      </w:r>
    </w:p>
    <w:p w:rsidR="002A184F" w:rsidRPr="0010438B" w:rsidRDefault="002A184F" w:rsidP="0010438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0438B">
        <w:rPr>
          <w:rFonts w:ascii="Arial" w:hAnsi="Arial" w:cs="Arial"/>
          <w:color w:val="000000"/>
        </w:rPr>
        <w:t>3. Данное решение подлежит официальному опубликованию.</w:t>
      </w:r>
    </w:p>
    <w:p w:rsidR="002A184F" w:rsidRPr="0010438B" w:rsidRDefault="002A184F" w:rsidP="0010438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184F" w:rsidRPr="0010438B" w:rsidRDefault="002A184F" w:rsidP="001043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kern w:val="28"/>
          <w:sz w:val="24"/>
          <w:szCs w:val="24"/>
        </w:rPr>
      </w:pPr>
    </w:p>
    <w:p w:rsidR="002A184F" w:rsidRPr="0010438B" w:rsidRDefault="002A184F" w:rsidP="0010438B">
      <w:pPr>
        <w:pStyle w:val="a3"/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0438B">
        <w:rPr>
          <w:rFonts w:ascii="Arial" w:hAnsi="Arial" w:cs="Arial"/>
          <w:sz w:val="24"/>
          <w:szCs w:val="24"/>
        </w:rPr>
        <w:t>Председатель Думы</w:t>
      </w:r>
    </w:p>
    <w:p w:rsidR="002A184F" w:rsidRPr="0010438B" w:rsidRDefault="002A184F" w:rsidP="0010438B">
      <w:pPr>
        <w:pStyle w:val="a3"/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0438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0438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0438B">
        <w:rPr>
          <w:rFonts w:ascii="Arial" w:hAnsi="Arial" w:cs="Arial"/>
          <w:sz w:val="24"/>
          <w:szCs w:val="24"/>
        </w:rPr>
        <w:t xml:space="preserve"> </w:t>
      </w:r>
    </w:p>
    <w:p w:rsidR="0010438B" w:rsidRPr="0010438B" w:rsidRDefault="002A184F" w:rsidP="0010438B">
      <w:pPr>
        <w:pStyle w:val="a3"/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0438B">
        <w:rPr>
          <w:rFonts w:ascii="Arial" w:hAnsi="Arial" w:cs="Arial"/>
          <w:sz w:val="24"/>
          <w:szCs w:val="24"/>
        </w:rPr>
        <w:t>образования «Кутулик»</w:t>
      </w:r>
    </w:p>
    <w:p w:rsidR="002A184F" w:rsidRPr="0010438B" w:rsidRDefault="0010438B" w:rsidP="0010438B">
      <w:pPr>
        <w:pStyle w:val="a3"/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10438B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10438B">
        <w:rPr>
          <w:rFonts w:ascii="Arial" w:hAnsi="Arial" w:cs="Arial"/>
          <w:sz w:val="24"/>
          <w:szCs w:val="24"/>
        </w:rPr>
        <w:t>Бардаев</w:t>
      </w:r>
      <w:proofErr w:type="spellEnd"/>
    </w:p>
    <w:p w:rsidR="002A184F" w:rsidRPr="007A5F9B" w:rsidRDefault="002A184F" w:rsidP="002A184F">
      <w:pPr>
        <w:pStyle w:val="a3"/>
        <w:tabs>
          <w:tab w:val="center" w:pos="7513"/>
        </w:tabs>
        <w:ind w:left="-142"/>
        <w:jc w:val="both"/>
      </w:pPr>
    </w:p>
    <w:p w:rsidR="002A184F" w:rsidRPr="007A5F9B" w:rsidRDefault="002A184F" w:rsidP="002A184F">
      <w:pPr>
        <w:pStyle w:val="a3"/>
        <w:tabs>
          <w:tab w:val="center" w:pos="7513"/>
        </w:tabs>
        <w:ind w:left="-142"/>
        <w:jc w:val="both"/>
      </w:pPr>
    </w:p>
    <w:p w:rsidR="002A184F" w:rsidRPr="0010438B" w:rsidRDefault="002A184F" w:rsidP="00104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10438B">
        <w:rPr>
          <w:rFonts w:ascii="Courier New" w:hAnsi="Courier New" w:cs="Courier New"/>
          <w:bCs/>
          <w:kern w:val="28"/>
        </w:rPr>
        <w:t>Приложение 1</w:t>
      </w:r>
    </w:p>
    <w:p w:rsidR="002A184F" w:rsidRPr="0010438B" w:rsidRDefault="002A184F" w:rsidP="00104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10438B">
        <w:rPr>
          <w:rFonts w:ascii="Courier New" w:hAnsi="Courier New" w:cs="Courier New"/>
          <w:bCs/>
          <w:kern w:val="28"/>
        </w:rPr>
        <w:t>к решению Думы МО «Кутулик»</w:t>
      </w:r>
    </w:p>
    <w:p w:rsidR="002A184F" w:rsidRPr="0010438B" w:rsidRDefault="002A184F" w:rsidP="00104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10438B">
        <w:rPr>
          <w:rFonts w:ascii="Courier New" w:hAnsi="Courier New" w:cs="Courier New"/>
          <w:bCs/>
          <w:kern w:val="28"/>
        </w:rPr>
        <w:t>№ 4/126-дмо  от 22.02.2022 г.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5"/>
        <w:gridCol w:w="1417"/>
      </w:tblGrid>
      <w:tr w:rsidR="002A184F" w:rsidRPr="007A5F9B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 значения</w:t>
            </w:r>
            <w:proofErr w:type="gramStart"/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A184F" w:rsidRPr="007A5F9B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2A184F" w:rsidRPr="007A5F9B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</w:t>
            </w:r>
          </w:p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поступивших жалоб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2A184F" w:rsidRPr="007A5F9B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2A184F" w:rsidRPr="007A5F9B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выполнения плана проведения плановых контрольных мероприятий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A184F" w:rsidRPr="0010438B" w:rsidRDefault="002A184F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0438B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2A184F" w:rsidRPr="0010438B" w:rsidRDefault="002A184F" w:rsidP="001043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184F" w:rsidRPr="0010438B" w:rsidRDefault="002A184F" w:rsidP="001043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10101"/>
          <w:sz w:val="24"/>
          <w:szCs w:val="24"/>
        </w:rPr>
      </w:pPr>
      <w:r w:rsidRPr="0010438B">
        <w:rPr>
          <w:rFonts w:ascii="Arial" w:hAnsi="Arial" w:cs="Arial"/>
          <w:b/>
          <w:color w:val="010101"/>
          <w:sz w:val="24"/>
          <w:szCs w:val="24"/>
        </w:rPr>
        <w:t>Индикативные показатели</w:t>
      </w:r>
    </w:p>
    <w:p w:rsidR="0010438B" w:rsidRDefault="0010438B" w:rsidP="001043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10101"/>
          <w:sz w:val="24"/>
          <w:szCs w:val="24"/>
        </w:rPr>
      </w:pP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2) количество проведенных органом муниципального контроля внеплановых контрольных мероприятий;</w:t>
      </w: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4) количество выявленных органом муниципального контроля нарушений обязательных требований;</w:t>
      </w: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5) количество устраненных нарушений обязательных требований;</w:t>
      </w:r>
    </w:p>
    <w:p w:rsid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2A184F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10438B">
        <w:rPr>
          <w:rFonts w:ascii="Arial" w:hAnsi="Arial" w:cs="Arial"/>
          <w:color w:val="010101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требований;</w:t>
      </w:r>
    </w:p>
    <w:p w:rsidR="00E458FD" w:rsidRPr="0010438B" w:rsidRDefault="002A184F" w:rsidP="0010438B">
      <w:pPr>
        <w:shd w:val="clear" w:color="auto" w:fill="FFFFFF"/>
        <w:spacing w:after="0" w:line="240" w:lineRule="auto"/>
        <w:ind w:firstLine="709"/>
        <w:jc w:val="both"/>
        <w:rPr>
          <w:color w:val="010101"/>
          <w:sz w:val="20"/>
          <w:szCs w:val="20"/>
        </w:rPr>
      </w:pPr>
      <w:r w:rsidRPr="0010438B">
        <w:rPr>
          <w:rFonts w:ascii="Arial" w:hAnsi="Arial" w:cs="Arial"/>
          <w:color w:val="010101"/>
          <w:sz w:val="24"/>
          <w:szCs w:val="24"/>
        </w:rPr>
        <w:t>8) количество проведенных профилактических мероприятий.</w:t>
      </w:r>
    </w:p>
    <w:sectPr w:rsidR="00E458FD" w:rsidRPr="0010438B" w:rsidSect="000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84F"/>
    <w:rsid w:val="000708CB"/>
    <w:rsid w:val="0010438B"/>
    <w:rsid w:val="002A184F"/>
    <w:rsid w:val="00E4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B"/>
  </w:style>
  <w:style w:type="paragraph" w:styleId="1">
    <w:name w:val="heading 1"/>
    <w:basedOn w:val="a"/>
    <w:next w:val="a"/>
    <w:link w:val="10"/>
    <w:qFormat/>
    <w:rsid w:val="002A184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4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2A18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184F"/>
  </w:style>
  <w:style w:type="paragraph" w:styleId="a5">
    <w:name w:val="Normal (Web)"/>
    <w:basedOn w:val="a"/>
    <w:uiPriority w:val="99"/>
    <w:unhideWhenUsed/>
    <w:rsid w:val="002A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locked/>
    <w:rsid w:val="002A184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A18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A18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1"/>
    <w:rsid w:val="002A1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2A18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2022-03-10T00:50:00Z</dcterms:created>
  <dcterms:modified xsi:type="dcterms:W3CDTF">2022-03-10T01:45:00Z</dcterms:modified>
</cp:coreProperties>
</file>